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Default"/>
        <w:rPr/>
      </w:pPr>
      <w:r>
        <w:rPr/>
      </w:r>
    </w:p>
    <w:p>
      <w:pPr>
        <w:pStyle w:val="Normal"/>
        <w:jc w:val="both"/>
        <w:rPr/>
      </w:pPr>
      <w:r>
        <w:rPr/>
        <w:t xml:space="preserve"> </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rPr>
          <w:b/>
          <w:b/>
          <w:sz w:val="36"/>
          <w:szCs w:val="36"/>
        </w:rPr>
      </w:pPr>
      <w:r>
        <w:rPr>
          <w:b/>
          <w:sz w:val="36"/>
          <w:szCs w:val="36"/>
        </w:rPr>
        <w:t xml:space="preserve">                                                                       </w:t>
      </w:r>
      <w:r>
        <w:rPr>
          <w:b/>
          <w:sz w:val="36"/>
          <w:szCs w:val="36"/>
        </w:rPr>
        <w:t>BOLETÍN VERSIÓN NSX 4.0.0.14</w:t>
      </w:r>
    </w:p>
    <w:p>
      <w:pPr>
        <w:pStyle w:val="Normal"/>
        <w:shd w:val="clear" w:color="auto" w:fill="004C98"/>
        <w:jc w:val="right"/>
        <w:rPr>
          <w:b/>
          <w:b/>
          <w:color w:val="FFFFFF" w:themeColor="background1"/>
          <w:sz w:val="36"/>
          <w:szCs w:val="36"/>
        </w:rPr>
      </w:pPr>
      <w:r>
        <w:rPr>
          <w:b/>
          <w:color w:val="FFFFFF" w:themeColor="background1"/>
          <w:sz w:val="36"/>
          <w:szCs w:val="36"/>
        </w:rPr>
        <w:t xml:space="preserve">Boletín </w:t>
      </w:r>
    </w:p>
    <w:p>
      <w:pPr>
        <w:pStyle w:val="Normal"/>
        <w:jc w:val="right"/>
        <w:rPr>
          <w:b/>
          <w:b/>
          <w:sz w:val="36"/>
          <w:szCs w:val="36"/>
        </w:rPr>
      </w:pPr>
      <w:r>
        <w:rPr>
          <w:b/>
          <w:sz w:val="36"/>
          <w:szCs w:val="36"/>
        </w:rPr>
        <w:t>07/12/2021</w:t>
      </w:r>
    </w:p>
    <w:p>
      <w:pPr>
        <w:pStyle w:val="Normal"/>
        <w:jc w:val="both"/>
        <w:rPr>
          <w:b/>
          <w:b/>
          <w:sz w:val="36"/>
          <w:szCs w:val="36"/>
        </w:rPr>
      </w:pPr>
      <w:r>
        <w:rPr>
          <w:b/>
          <w:sz w:val="36"/>
          <w:szCs w:val="36"/>
        </w:rPr>
      </w:r>
    </w:p>
    <w:p>
      <w:pPr>
        <w:pStyle w:val="Normal"/>
        <w:jc w:val="both"/>
        <w:rPr/>
      </w:pPr>
      <w:r>
        <w:rPr/>
      </w:r>
    </w:p>
    <w:p>
      <w:pPr>
        <w:pStyle w:val="Normal"/>
        <w:jc w:val="both"/>
        <w:rPr/>
      </w:pPr>
      <w:r>
        <w:rPr/>
      </w:r>
    </w:p>
    <w:p>
      <w:pPr>
        <w:pStyle w:val="Normal"/>
        <w:tabs>
          <w:tab w:val="clear" w:pos="708"/>
          <w:tab w:val="left" w:pos="426" w:leader="none"/>
        </w:tabs>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rFonts w:ascii="Arial" w:hAnsi="Arial" w:cs="Arial"/>
          <w:sz w:val="24"/>
          <w:szCs w:val="24"/>
        </w:rPr>
      </w:pPr>
      <w:r>
        <w:rPr>
          <w:rFonts w:cs="Arial" w:ascii="Arial" w:hAnsi="Arial"/>
          <w:sz w:val="24"/>
          <w:szCs w:val="24"/>
        </w:rPr>
      </w:r>
    </w:p>
    <w:p>
      <w:pPr>
        <w:pStyle w:val="Normal"/>
        <w:spacing w:before="0" w:after="160"/>
        <w:jc w:val="both"/>
        <w:rPr>
          <w:rFonts w:ascii="Arial" w:hAnsi="Arial" w:cs="Arial"/>
          <w:sz w:val="24"/>
          <w:szCs w:val="24"/>
        </w:rPr>
      </w:pPr>
      <w:r>
        <w:rPr>
          <w:rFonts w:cs="Arial" w:ascii="Arial" w:hAnsi="Arial"/>
          <w:sz w:val="24"/>
          <w:szCs w:val="24"/>
        </w:rPr>
      </w:r>
    </w:p>
    <w:p>
      <w:pPr>
        <w:pStyle w:val="Normal"/>
        <w:spacing w:before="0" w:after="160"/>
        <w:jc w:val="both"/>
        <w:rPr>
          <w:rFonts w:ascii="Arial" w:hAnsi="Arial"/>
          <w:sz w:val="24"/>
          <w:szCs w:val="24"/>
        </w:rPr>
      </w:pPr>
      <w:r>
        <w:rPr>
          <w:rFonts w:ascii="Arial" w:hAnsi="Arial"/>
          <w:sz w:val="24"/>
          <w:szCs w:val="24"/>
        </w:rPr>
        <w:t>Este boletín presenta las actualizaciones incorporadas en la versión 4.0.0.1</w:t>
      </w:r>
      <w:r>
        <w:rPr>
          <w:rFonts w:eastAsia="Calibri" w:cs="" w:ascii="Arial" w:hAnsi="Arial" w:cstheme="minorBidi" w:eastAsiaTheme="minorHAnsi"/>
          <w:color w:val="auto"/>
          <w:kern w:val="0"/>
          <w:sz w:val="24"/>
          <w:szCs w:val="24"/>
          <w:lang w:val="es-ES" w:eastAsia="en-US" w:bidi="ar-SA"/>
        </w:rPr>
        <w:t>4 de NSX. Los cambios de esta versión presentan correcciones en el funcionamiento de la misma, estas correcciones se realizaron en la impresión de corte en donde no se visualizaba el monto de venta de los productos de Canasta que tuviesen impuesto al consumo. Adicional se realizaron correcciones al funcionamiento del Autoservicio en donde se realizaba una programación errada de dinero al ingresar una forma de pago antes de realizar la venta.</w:t>
      </w:r>
    </w:p>
    <w:p>
      <w:pPr>
        <w:pStyle w:val="Normal"/>
        <w:spacing w:before="0" w:after="160"/>
        <w:jc w:val="both"/>
        <w:rPr>
          <w:rFonts w:ascii="Arial" w:hAnsi="Arial"/>
          <w:sz w:val="24"/>
          <w:szCs w:val="24"/>
        </w:rPr>
      </w:pPr>
      <w:r>
        <w:rPr>
          <w:rFonts w:eastAsia="Calibri" w:cs="" w:ascii="Arial" w:hAnsi="Arial" w:cstheme="minorBidi" w:eastAsiaTheme="minorHAnsi"/>
          <w:color w:val="auto"/>
          <w:kern w:val="0"/>
          <w:sz w:val="24"/>
          <w:szCs w:val="24"/>
          <w:lang w:val="es-ES" w:eastAsia="en-US" w:bidi="ar-SA"/>
        </w:rPr>
        <w:t xml:space="preserve">Para esta versión se agregan funcionalidades en el modulo de autoservicio. La primera de ella es la implementación de adición de formas de pago antes de realizar la venta, para ello el vendedor debe ingresar a la posición en donde va a realizar una venta, dentro encontrará un nuevo botón para ingresar formas de pago. </w:t>
      </w:r>
    </w:p>
    <w:p>
      <w:pPr>
        <w:pStyle w:val="Normal"/>
        <w:spacing w:before="0" w:after="160"/>
        <w:jc w:val="both"/>
        <w:rPr>
          <w:rFonts w:ascii="Arial" w:hAnsi="Arial"/>
          <w:sz w:val="24"/>
          <w:szCs w:val="24"/>
        </w:rPr>
      </w:pPr>
      <w:r>
        <w:rPr>
          <w:rFonts w:ascii="Arial" w:hAnsi="Arial"/>
          <w:sz w:val="24"/>
          <w:szCs w:val="24"/>
        </w:rPr>
        <mc:AlternateContent>
          <mc:Choice Requires="wpg">
            <w:drawing>
              <wp:anchor behindDoc="0" distT="0" distB="0" distL="0" distR="0" simplePos="0" locked="0" layoutInCell="0" allowOverlap="1" relativeHeight="6">
                <wp:simplePos x="0" y="0"/>
                <wp:positionH relativeFrom="column">
                  <wp:posOffset>0</wp:posOffset>
                </wp:positionH>
                <wp:positionV relativeFrom="paragraph">
                  <wp:posOffset>635</wp:posOffset>
                </wp:positionV>
                <wp:extent cx="6505575" cy="2577465"/>
                <wp:effectExtent l="0" t="0" r="0" b="0"/>
                <wp:wrapNone/>
                <wp:docPr id="1" name="Forma1"/>
                <a:graphic xmlns:a="http://schemas.openxmlformats.org/drawingml/2006/main">
                  <a:graphicData uri="http://schemas.microsoft.com/office/word/2010/wordprocessingGroup">
                    <wpg:wgp>
                      <wpg:cNvGrpSpPr/>
                      <wpg:grpSpPr>
                        <a:xfrm>
                          <a:off x="0" y="0"/>
                          <a:ext cx="6504840" cy="2576880"/>
                        </a:xfrm>
                      </wpg:grpSpPr>
                      <pic:pic xmlns:pic="http://schemas.openxmlformats.org/drawingml/2006/picture">
                        <pic:nvPicPr>
                          <pic:cNvPr id="0" name="" descr=""/>
                          <pic:cNvPicPr/>
                        </pic:nvPicPr>
                        <pic:blipFill>
                          <a:blip r:embed="rId2"/>
                          <a:stretch/>
                        </pic:blipFill>
                        <pic:spPr>
                          <a:xfrm>
                            <a:off x="0" y="0"/>
                            <a:ext cx="6504840" cy="2576880"/>
                          </a:xfrm>
                          <a:prstGeom prst="rect">
                            <a:avLst/>
                          </a:prstGeom>
                          <a:ln w="0">
                            <a:noFill/>
                          </a:ln>
                        </pic:spPr>
                      </pic:pic>
                      <wps:wsp>
                        <wps:cNvSpPr/>
                        <wps:spPr>
                          <a:xfrm>
                            <a:off x="3237840" y="819000"/>
                            <a:ext cx="248400" cy="245160"/>
                          </a:xfrm>
                          <a:prstGeom prst="rect">
                            <a:avLst/>
                          </a:prstGeom>
                          <a:noFill/>
                          <a:ln w="38160">
                            <a:solidFill>
                              <a:srgbClr val="ff0000"/>
                            </a:solidFill>
                            <a:round/>
                          </a:ln>
                        </wps:spPr>
                        <wps:style>
                          <a:lnRef idx="0"/>
                          <a:fillRef idx="0"/>
                          <a:effectRef idx="0"/>
                          <a:fontRef idx="minor"/>
                        </wps:style>
                        <wps:bodyPr/>
                      </wps:wsp>
                      <wps:wsp>
                        <wps:cNvSpPr/>
                        <wps:spPr>
                          <a:xfrm>
                            <a:off x="3237840" y="245880"/>
                            <a:ext cx="248400" cy="491400"/>
                          </a:xfrm>
                          <a:custGeom>
                            <a:avLst/>
                            <a:gdLst/>
                            <a:ahLst/>
                            <a:rect l="l" t="t" r="r" b="b"/>
                            <a:pathLst>
                              <a:path w="394" h="776">
                                <a:moveTo>
                                  <a:pt x="98" y="0"/>
                                </a:moveTo>
                                <a:lnTo>
                                  <a:pt x="98" y="581"/>
                                </a:lnTo>
                                <a:lnTo>
                                  <a:pt x="0" y="581"/>
                                </a:lnTo>
                                <a:lnTo>
                                  <a:pt x="196" y="775"/>
                                </a:lnTo>
                                <a:lnTo>
                                  <a:pt x="393" y="581"/>
                                </a:lnTo>
                                <a:lnTo>
                                  <a:pt x="294" y="581"/>
                                </a:lnTo>
                                <a:lnTo>
                                  <a:pt x="294" y="0"/>
                                </a:lnTo>
                                <a:lnTo>
                                  <a:pt x="98" y="0"/>
                                </a:lnTo>
                              </a:path>
                            </a:pathLst>
                          </a:custGeom>
                          <a:solidFill>
                            <a:srgbClr val="00a933"/>
                          </a:solidFill>
                          <a:ln w="0">
                            <a:solidFill>
                              <a:srgbClr val="00a933"/>
                            </a:solidFill>
                          </a:ln>
                        </wps:spPr>
                        <wps:style>
                          <a:lnRef idx="0"/>
                          <a:fillRef idx="0"/>
                          <a:effectRef idx="0"/>
                          <a:fontRef idx="minor"/>
                        </wps:style>
                        <wps:bodyPr/>
                      </wps:wsp>
                    </wpg:wgp>
                  </a:graphicData>
                </a:graphic>
              </wp:anchor>
            </w:drawing>
          </mc:Choice>
          <mc:Fallback>
            <w:pict>
              <v:group id="shape_0" alt="Forma1" style="position:absolute;margin-left:0pt;margin-top:0.05pt;width:512.2pt;height:202.9pt" coordorigin="0,1" coordsize="10244,4058">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left:0;top:1;width:10243;height:4057;mso-wrap-style:none;v-text-anchor:middle" type="shapetype_75">
                  <v:imagedata r:id="rId2" o:detectmouseclick="t"/>
                  <v:stroke color="#3465a4" joinstyle="round" endcap="flat"/>
                  <w10:wrap type="none"/>
                </v:shape>
                <v:rect id="shape_0" path="m0,0l-2147483645,0l-2147483645,-2147483646l0,-2147483646xe" stroked="t" style="position:absolute;left:5099;top:1291;width:390;height:385;mso-wrap-style:none;v-text-anchor:middle">
                  <v:fill o:detectmouseclick="t" on="false"/>
                  <v:stroke color="red" weight="38160" joinstyle="round" endcap="flat"/>
                </v:rect>
              </v:group>
            </w:pict>
          </mc:Fallback>
        </mc:AlternateContent>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center"/>
        <w:rPr>
          <w:rFonts w:ascii="Arial" w:hAnsi="Arial"/>
          <w:sz w:val="24"/>
          <w:szCs w:val="24"/>
        </w:rPr>
      </w:pPr>
      <w:r>
        <w:rPr>
          <w:rFonts w:ascii="Arial" w:hAnsi="Arial"/>
          <w:sz w:val="24"/>
          <w:szCs w:val="24"/>
        </w:rPr>
        <w:t>Imagen 1. Adición botón formas de pago.</w:t>
      </w:r>
    </w:p>
    <w:p>
      <w:pPr>
        <w:pStyle w:val="Normal"/>
        <w:spacing w:before="0" w:after="160"/>
        <w:jc w:val="both"/>
        <w:rPr>
          <w:rFonts w:ascii="Arial" w:hAnsi="Arial"/>
          <w:sz w:val="24"/>
          <w:szCs w:val="24"/>
        </w:rPr>
      </w:pPr>
      <w:r>
        <w:rPr>
          <w:rFonts w:ascii="Arial" w:hAnsi="Arial"/>
          <w:sz w:val="24"/>
          <w:szCs w:val="24"/>
        </w:rPr>
        <w:t>Este botón al hacer click mostrará una ventana emergente que permitirá seleccionar la forma de pago, el valor a descontar con esa forma de pago y un identificador.</w:t>
      </w:r>
    </w:p>
    <w:p>
      <w:pPr>
        <w:pStyle w:val="Normal"/>
        <w:spacing w:before="0" w:after="160"/>
        <w:jc w:val="both"/>
        <w:rPr>
          <w:rFonts w:ascii="Arial" w:hAnsi="Arial"/>
          <w:sz w:val="24"/>
          <w:szCs w:val="24"/>
        </w:rPr>
      </w:pPr>
      <w:r>
        <w:rPr>
          <w:rFonts w:ascii="Arial" w:hAnsi="Arial"/>
          <w:sz w:val="24"/>
          <w:szCs w:val="24"/>
        </w:rPr>
        <w:drawing>
          <wp:anchor behindDoc="0" distT="0" distB="0" distL="0" distR="0" simplePos="0" locked="0" layoutInCell="0" allowOverlap="1" relativeHeight="7">
            <wp:simplePos x="0" y="0"/>
            <wp:positionH relativeFrom="column">
              <wp:posOffset>1515110</wp:posOffset>
            </wp:positionH>
            <wp:positionV relativeFrom="paragraph">
              <wp:posOffset>116205</wp:posOffset>
            </wp:positionV>
            <wp:extent cx="3420110" cy="2160270"/>
            <wp:effectExtent l="0" t="0" r="0" b="0"/>
            <wp:wrapNone/>
            <wp:docPr id="2" name="Form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rma2" descr=""/>
                    <pic:cNvPicPr>
                      <a:picLocks noChangeAspect="1" noChangeArrowheads="1"/>
                    </pic:cNvPicPr>
                  </pic:nvPicPr>
                  <pic:blipFill>
                    <a:blip r:embed="rId3"/>
                    <a:srcRect l="2439" t="2045" r="1834" b="5003"/>
                    <a:stretch>
                      <a:fillRect/>
                    </a:stretch>
                  </pic:blipFill>
                  <pic:spPr bwMode="auto">
                    <a:xfrm>
                      <a:off x="0" y="0"/>
                      <a:ext cx="3420110" cy="2160270"/>
                    </a:xfrm>
                    <a:prstGeom prst="rect">
                      <a:avLst/>
                    </a:prstGeom>
                  </pic:spPr>
                </pic:pic>
              </a:graphicData>
            </a:graphic>
          </wp:anchor>
        </w:drawing>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center"/>
        <w:rPr>
          <w:rFonts w:ascii="Arial" w:hAnsi="Arial"/>
          <w:sz w:val="24"/>
          <w:szCs w:val="24"/>
        </w:rPr>
      </w:pPr>
      <w:r>
        <w:rPr>
          <w:rFonts w:ascii="Arial" w:hAnsi="Arial"/>
          <w:sz w:val="24"/>
          <w:szCs w:val="24"/>
        </w:rPr>
        <w:t>Imagen 2. Ventana de adición formas de pago.</w:t>
      </w:r>
    </w:p>
    <w:p>
      <w:pPr>
        <w:pStyle w:val="Normal"/>
        <w:spacing w:before="0" w:after="160"/>
        <w:jc w:val="both"/>
        <w:rPr>
          <w:rFonts w:ascii="Arial" w:hAnsi="Arial"/>
          <w:sz w:val="24"/>
          <w:szCs w:val="24"/>
        </w:rPr>
      </w:pPr>
      <w:r>
        <w:rPr>
          <w:rFonts w:ascii="Arial" w:hAnsi="Arial"/>
          <w:sz w:val="24"/>
          <w:szCs w:val="24"/>
        </w:rPr>
        <w:t>Luego de ingresar la información en la ventana se podrá visualizar que el NSX confirma que la forma de pago fue agregada correctamente. Luego se mostrará en la programación de dinero el valor que se digitó en la forma de pago. Sin embargo este valor puede ser modificado en caso de que se desee realizar un tanqueo mayor al valor mostrado incluso se puede ingresar un valor menor en caso de ser necesario.</w:t>
      </w:r>
    </w:p>
    <w:p>
      <w:pPr>
        <w:pStyle w:val="Normal"/>
        <w:spacing w:before="0" w:after="160"/>
        <w:jc w:val="center"/>
        <w:rPr>
          <w:rFonts w:ascii="Arial" w:hAnsi="Arial"/>
          <w:sz w:val="24"/>
          <w:szCs w:val="24"/>
        </w:rPr>
      </w:pPr>
      <w:r>
        <w:drawing>
          <wp:anchor behindDoc="0" distT="0" distB="0" distL="0" distR="0" simplePos="0" locked="0" layoutInCell="0" allowOverlap="1" relativeHeight="8">
            <wp:simplePos x="0" y="0"/>
            <wp:positionH relativeFrom="column">
              <wp:align>center</wp:align>
            </wp:positionH>
            <wp:positionV relativeFrom="paragraph">
              <wp:posOffset>635</wp:posOffset>
            </wp:positionV>
            <wp:extent cx="6645910" cy="2567305"/>
            <wp:effectExtent l="0" t="0" r="0" b="0"/>
            <wp:wrapSquare wrapText="largest"/>
            <wp:docPr id="3"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1" descr=""/>
                    <pic:cNvPicPr>
                      <a:picLocks noChangeAspect="1" noChangeArrowheads="1"/>
                    </pic:cNvPicPr>
                  </pic:nvPicPr>
                  <pic:blipFill>
                    <a:blip r:embed="rId4"/>
                    <a:stretch>
                      <a:fillRect/>
                    </a:stretch>
                  </pic:blipFill>
                  <pic:spPr bwMode="auto">
                    <a:xfrm>
                      <a:off x="0" y="0"/>
                      <a:ext cx="6645910" cy="2567305"/>
                    </a:xfrm>
                    <a:prstGeom prst="rect">
                      <a:avLst/>
                    </a:prstGeom>
                  </pic:spPr>
                </pic:pic>
              </a:graphicData>
            </a:graphic>
          </wp:anchor>
        </w:drawing>
      </w:r>
      <w:r>
        <w:rPr>
          <w:rFonts w:ascii="Arial" w:hAnsi="Arial"/>
          <w:sz w:val="24"/>
          <w:szCs w:val="24"/>
        </w:rPr>
        <w:t>Imagen 3. Programación en dinero del valor de la forma de pago.</w:t>
      </w:r>
    </w:p>
    <w:p>
      <w:pPr>
        <w:pStyle w:val="Normal"/>
        <w:spacing w:before="0" w:after="160"/>
        <w:jc w:val="both"/>
        <w:rPr>
          <w:rFonts w:ascii="Arial" w:hAnsi="Arial"/>
          <w:sz w:val="24"/>
          <w:szCs w:val="24"/>
        </w:rPr>
      </w:pPr>
      <w:r>
        <w:rPr>
          <w:rFonts w:ascii="Arial" w:hAnsi="Arial"/>
          <w:sz w:val="24"/>
          <w:szCs w:val="24"/>
        </w:rPr>
        <w:t>Luego de ingresar el valor de tanqueo se deberá realizar la venta y posteriormente si el cliente desea puede validar que la venta quede asociada.</w:t>
      </w:r>
    </w:p>
    <w:p>
      <w:pPr>
        <w:pStyle w:val="Normal"/>
        <w:spacing w:before="0" w:after="160"/>
        <w:jc w:val="both"/>
        <w:rPr>
          <w:rFonts w:ascii="Arial" w:hAnsi="Arial"/>
          <w:sz w:val="24"/>
          <w:szCs w:val="24"/>
        </w:rPr>
      </w:pPr>
      <w:r>
        <w:rPr>
          <w:rFonts w:ascii="Arial" w:hAnsi="Arial"/>
          <w:sz w:val="24"/>
          <w:szCs w:val="24"/>
        </w:rPr>
        <mc:AlternateContent>
          <mc:Choice Requires="wpg">
            <w:drawing>
              <wp:anchor behindDoc="0" distT="0" distB="0" distL="0" distR="0" simplePos="0" locked="0" layoutInCell="0" allowOverlap="1" relativeHeight="9">
                <wp:simplePos x="0" y="0"/>
                <wp:positionH relativeFrom="column">
                  <wp:posOffset>122555</wp:posOffset>
                </wp:positionH>
                <wp:positionV relativeFrom="paragraph">
                  <wp:posOffset>23495</wp:posOffset>
                </wp:positionV>
                <wp:extent cx="6485890" cy="2720975"/>
                <wp:effectExtent l="0" t="0" r="0" b="0"/>
                <wp:wrapNone/>
                <wp:docPr id="4" name="Forma3"/>
                <a:graphic xmlns:a="http://schemas.openxmlformats.org/drawingml/2006/main">
                  <a:graphicData uri="http://schemas.microsoft.com/office/word/2010/wordprocessingGroup">
                    <wpg:wgp>
                      <wpg:cNvGrpSpPr/>
                      <wpg:grpSpPr>
                        <a:xfrm>
                          <a:off x="0" y="0"/>
                          <a:ext cx="6485400" cy="2720520"/>
                        </a:xfrm>
                      </wpg:grpSpPr>
                      <pic:pic xmlns:pic="http://schemas.openxmlformats.org/drawingml/2006/picture">
                        <pic:nvPicPr>
                          <pic:cNvPr id="1" name="" descr=""/>
                          <pic:cNvPicPr/>
                        </pic:nvPicPr>
                        <pic:blipFill>
                          <a:blip r:embed="rId5"/>
                          <a:stretch/>
                        </pic:blipFill>
                        <pic:spPr>
                          <a:xfrm>
                            <a:off x="0" y="348120"/>
                            <a:ext cx="6485400" cy="2372400"/>
                          </a:xfrm>
                          <a:prstGeom prst="rect">
                            <a:avLst/>
                          </a:prstGeom>
                          <a:ln w="0">
                            <a:noFill/>
                          </a:ln>
                        </pic:spPr>
                      </pic:pic>
                      <wps:wsp>
                        <wps:cNvSpPr/>
                        <wps:spPr>
                          <a:xfrm>
                            <a:off x="4056840" y="984240"/>
                            <a:ext cx="2249640" cy="462240"/>
                          </a:xfrm>
                          <a:prstGeom prst="rect">
                            <a:avLst/>
                          </a:prstGeom>
                          <a:noFill/>
                          <a:ln w="38160">
                            <a:solidFill>
                              <a:srgbClr val="ff0000"/>
                            </a:solidFill>
                            <a:round/>
                          </a:ln>
                        </wps:spPr>
                        <wps:style>
                          <a:lnRef idx="0"/>
                          <a:fillRef idx="0"/>
                          <a:effectRef idx="0"/>
                          <a:fontRef idx="minor"/>
                        </wps:style>
                        <wps:bodyPr/>
                      </wps:wsp>
                      <wps:wsp>
                        <wps:cNvSpPr/>
                        <wps:spPr>
                          <a:xfrm>
                            <a:off x="4995000" y="0"/>
                            <a:ext cx="374760" cy="983520"/>
                          </a:xfrm>
                          <a:custGeom>
                            <a:avLst/>
                            <a:gdLst/>
                            <a:ahLst/>
                            <a:rect l="l" t="t" r="r" b="b"/>
                            <a:pathLst>
                              <a:path w="593" h="1551">
                                <a:moveTo>
                                  <a:pt x="148" y="0"/>
                                </a:moveTo>
                                <a:lnTo>
                                  <a:pt x="148" y="1162"/>
                                </a:lnTo>
                                <a:lnTo>
                                  <a:pt x="0" y="1162"/>
                                </a:lnTo>
                                <a:lnTo>
                                  <a:pt x="296" y="1550"/>
                                </a:lnTo>
                                <a:lnTo>
                                  <a:pt x="592" y="1162"/>
                                </a:lnTo>
                                <a:lnTo>
                                  <a:pt x="444" y="1162"/>
                                </a:lnTo>
                                <a:lnTo>
                                  <a:pt x="444" y="0"/>
                                </a:lnTo>
                                <a:lnTo>
                                  <a:pt x="148" y="0"/>
                                </a:lnTo>
                              </a:path>
                            </a:pathLst>
                          </a:custGeom>
                          <a:solidFill>
                            <a:srgbClr val="00a933"/>
                          </a:solidFill>
                          <a:ln w="0">
                            <a:solidFill>
                              <a:srgbClr val="00a933"/>
                            </a:solidFill>
                          </a:ln>
                        </wps:spPr>
                        <wps:style>
                          <a:lnRef idx="0"/>
                          <a:fillRef idx="0"/>
                          <a:effectRef idx="0"/>
                          <a:fontRef idx="minor"/>
                        </wps:style>
                        <wps:bodyPr/>
                      </wps:wsp>
                    </wpg:wgp>
                  </a:graphicData>
                </a:graphic>
              </wp:anchor>
            </w:drawing>
          </mc:Choice>
          <mc:Fallback>
            <w:pict>
              <v:group id="shape_0" alt="Forma3" style="position:absolute;margin-left:9.65pt;margin-top:1.85pt;width:510.65pt;height:214.2pt" coordorigin="193,37" coordsize="10213,4284">
                <v:shape id="shape_0" stroked="f" style="position:absolute;left:193;top:585;width:10212;height:3735;mso-wrap-style:none;v-text-anchor:middle" type="shapetype_75">
                  <v:imagedata r:id="rId5" o:detectmouseclick="t"/>
                  <v:stroke color="#3465a4" joinstyle="round" endcap="flat"/>
                  <w10:wrap type="none"/>
                </v:shape>
                <v:rect id="shape_0" path="m0,0l-2147483645,0l-2147483645,-2147483646l0,-2147483646xe" stroked="t" style="position:absolute;left:6581;top:1587;width:3542;height:727;mso-wrap-style:none;v-text-anchor:middle">
                  <v:fill o:detectmouseclick="t" on="false"/>
                  <v:stroke color="red" weight="38160" joinstyle="round" endcap="flat"/>
                </v:rect>
              </v:group>
            </w:pict>
          </mc:Fallback>
        </mc:AlternateContent>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both"/>
        <w:rPr>
          <w:rFonts w:ascii="Arial" w:hAnsi="Arial"/>
          <w:sz w:val="24"/>
          <w:szCs w:val="24"/>
        </w:rPr>
      </w:pPr>
      <w:r>
        <w:rPr>
          <w:rFonts w:ascii="Arial" w:hAnsi="Arial"/>
          <w:sz w:val="24"/>
          <w:szCs w:val="24"/>
        </w:rPr>
      </w:r>
    </w:p>
    <w:p>
      <w:pPr>
        <w:pStyle w:val="Normal"/>
        <w:spacing w:before="0" w:after="160"/>
        <w:jc w:val="center"/>
        <w:rPr>
          <w:rFonts w:ascii="Arial" w:hAnsi="Arial"/>
          <w:sz w:val="24"/>
          <w:szCs w:val="24"/>
          <w:lang w:val="es-CO"/>
        </w:rPr>
      </w:pPr>
      <w:r>
        <w:rPr>
          <w:rFonts w:ascii="Arial" w:hAnsi="Arial"/>
          <w:sz w:val="24"/>
          <w:szCs w:val="24"/>
          <w:lang w:val="es-CO"/>
        </w:rPr>
        <w:t>Imagen 4. Venta realizada.</w:t>
      </w:r>
    </w:p>
    <w:p>
      <w:pPr>
        <w:pStyle w:val="Normal"/>
        <w:spacing w:before="0" w:after="160"/>
        <w:jc w:val="both"/>
        <w:rPr>
          <w:rFonts w:ascii="Arial" w:hAnsi="Arial"/>
          <w:sz w:val="24"/>
          <w:szCs w:val="24"/>
          <w:lang w:val="es-CO"/>
        </w:rPr>
      </w:pPr>
      <w:r>
        <w:rPr>
          <w:rFonts w:ascii="Arial" w:hAnsi="Arial"/>
          <w:sz w:val="24"/>
          <w:szCs w:val="24"/>
          <w:lang w:val="es-CO"/>
        </w:rPr>
        <w:t>Al ingresar se podrá visualizar la información de la venta y la forma de pago asociada.</w:t>
      </w:r>
    </w:p>
    <w:p>
      <w:pPr>
        <w:pStyle w:val="Normal"/>
        <w:spacing w:before="0" w:after="160"/>
        <w:jc w:val="both"/>
        <w:rPr>
          <w:rFonts w:ascii="Arial" w:hAnsi="Arial"/>
          <w:sz w:val="24"/>
          <w:szCs w:val="24"/>
          <w:lang w:val="es-CO"/>
        </w:rPr>
      </w:pPr>
      <w:r>
        <w:rPr>
          <w:rFonts w:ascii="Arial" w:hAnsi="Arial"/>
          <w:sz w:val="24"/>
          <w:szCs w:val="24"/>
          <w:lang w:val="es-CO"/>
        </w:rPr>
        <mc:AlternateContent>
          <mc:Choice Requires="wpg">
            <w:drawing>
              <wp:anchor behindDoc="0" distT="0" distB="0" distL="0" distR="0" simplePos="0" locked="0" layoutInCell="0" allowOverlap="1" relativeHeight="10">
                <wp:simplePos x="0" y="0"/>
                <wp:positionH relativeFrom="column">
                  <wp:posOffset>1172210</wp:posOffset>
                </wp:positionH>
                <wp:positionV relativeFrom="paragraph">
                  <wp:posOffset>116205</wp:posOffset>
                </wp:positionV>
                <wp:extent cx="4761865" cy="2138680"/>
                <wp:effectExtent l="0" t="0" r="0" b="0"/>
                <wp:wrapNone/>
                <wp:docPr id="5" name="Forma4"/>
                <a:graphic xmlns:a="http://schemas.openxmlformats.org/drawingml/2006/main">
                  <a:graphicData uri="http://schemas.microsoft.com/office/word/2010/wordprocessingGroup">
                    <wpg:wgp>
                      <wpg:cNvGrpSpPr/>
                      <wpg:grpSpPr>
                        <a:xfrm>
                          <a:off x="0" y="0"/>
                          <a:ext cx="4761360" cy="2138040"/>
                        </a:xfrm>
                      </wpg:grpSpPr>
                      <pic:pic xmlns:pic="http://schemas.openxmlformats.org/drawingml/2006/picture">
                        <pic:nvPicPr>
                          <pic:cNvPr id="2" name="" descr=""/>
                          <pic:cNvPicPr/>
                        </pic:nvPicPr>
                        <pic:blipFill>
                          <a:blip r:embed="rId6"/>
                          <a:stretch/>
                        </pic:blipFill>
                        <pic:spPr>
                          <a:xfrm>
                            <a:off x="0" y="0"/>
                            <a:ext cx="4760640" cy="2138040"/>
                          </a:xfrm>
                          <a:prstGeom prst="rect">
                            <a:avLst/>
                          </a:prstGeom>
                          <a:ln w="0">
                            <a:noFill/>
                          </a:ln>
                        </pic:spPr>
                      </pic:pic>
                      <wps:wsp>
                        <wps:cNvSpPr/>
                        <wps:spPr>
                          <a:xfrm>
                            <a:off x="2711520" y="192960"/>
                            <a:ext cx="2049840" cy="320760"/>
                          </a:xfrm>
                          <a:prstGeom prst="rect">
                            <a:avLst/>
                          </a:prstGeom>
                          <a:noFill/>
                          <a:ln w="38160">
                            <a:solidFill>
                              <a:srgbClr val="ff0000"/>
                            </a:solidFill>
                            <a:round/>
                          </a:ln>
                        </wps:spPr>
                        <wps:style>
                          <a:lnRef idx="0"/>
                          <a:fillRef idx="0"/>
                          <a:effectRef idx="0"/>
                          <a:fontRef idx="minor"/>
                        </wps:style>
                        <wps:bodyPr/>
                      </wps:wsp>
                      <wps:wsp>
                        <wps:cNvSpPr/>
                        <wps:spPr>
                          <a:xfrm>
                            <a:off x="4034880" y="514440"/>
                            <a:ext cx="329400" cy="771480"/>
                          </a:xfrm>
                          <a:custGeom>
                            <a:avLst/>
                            <a:gdLst/>
                            <a:ahLst/>
                            <a:rect l="l" t="t" r="r" b="b"/>
                            <a:pathLst>
                              <a:path w="522" h="1217">
                                <a:moveTo>
                                  <a:pt x="130" y="1216"/>
                                </a:moveTo>
                                <a:lnTo>
                                  <a:pt x="130" y="304"/>
                                </a:lnTo>
                                <a:lnTo>
                                  <a:pt x="0" y="304"/>
                                </a:lnTo>
                                <a:lnTo>
                                  <a:pt x="260" y="0"/>
                                </a:lnTo>
                                <a:lnTo>
                                  <a:pt x="521" y="304"/>
                                </a:lnTo>
                                <a:lnTo>
                                  <a:pt x="390" y="304"/>
                                </a:lnTo>
                                <a:lnTo>
                                  <a:pt x="390" y="1216"/>
                                </a:lnTo>
                                <a:lnTo>
                                  <a:pt x="130" y="1216"/>
                                </a:lnTo>
                              </a:path>
                            </a:pathLst>
                          </a:custGeom>
                          <a:solidFill>
                            <a:srgbClr val="00a933"/>
                          </a:solidFill>
                          <a:ln w="0">
                            <a:solidFill>
                              <a:srgbClr val="00a933"/>
                            </a:solidFill>
                          </a:ln>
                        </wps:spPr>
                        <wps:style>
                          <a:lnRef idx="0"/>
                          <a:fillRef idx="0"/>
                          <a:effectRef idx="0"/>
                          <a:fontRef idx="minor"/>
                        </wps:style>
                        <wps:bodyPr/>
                      </wps:wsp>
                    </wpg:wgp>
                  </a:graphicData>
                </a:graphic>
              </wp:anchor>
            </w:drawing>
          </mc:Choice>
          <mc:Fallback>
            <w:pict>
              <v:group id="shape_0" alt="Forma4" style="position:absolute;margin-left:92.3pt;margin-top:9.15pt;width:374.9pt;height:168.35pt" coordorigin="1846,183" coordsize="7498,3367">
                <v:shape id="shape_0" stroked="f" style="position:absolute;left:1846;top:183;width:7496;height:3366;mso-wrap-style:none;v-text-anchor:middle" type="shapetype_75">
                  <v:imagedata r:id="rId6" o:detectmouseclick="t"/>
                  <v:stroke color="#3465a4" joinstyle="round" endcap="flat"/>
                  <w10:wrap type="none"/>
                </v:shape>
                <v:rect id="shape_0" path="m0,0l-2147483645,0l-2147483645,-2147483646l0,-2147483646xe" stroked="t" style="position:absolute;left:6116;top:487;width:3227;height:504;mso-wrap-style:none;v-text-anchor:middle">
                  <v:fill o:detectmouseclick="t" on="false"/>
                  <v:stroke color="red" weight="38160" joinstyle="round" endcap="flat"/>
                </v:rect>
              </v:group>
            </w:pict>
          </mc:Fallback>
        </mc:AlternateContent>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center"/>
        <w:rPr>
          <w:rFonts w:ascii="Arial" w:hAnsi="Arial"/>
          <w:sz w:val="24"/>
          <w:szCs w:val="24"/>
          <w:lang w:val="es-CO"/>
        </w:rPr>
      </w:pPr>
      <w:r>
        <w:rPr>
          <w:rFonts w:ascii="Arial" w:hAnsi="Arial"/>
          <w:sz w:val="24"/>
          <w:szCs w:val="24"/>
          <w:lang w:val="es-CO"/>
        </w:rPr>
        <w:t>Imagen 5. Datos de la venta.</w:t>
      </w:r>
    </w:p>
    <w:p>
      <w:pPr>
        <w:pStyle w:val="Normal"/>
        <w:spacing w:before="0" w:after="160"/>
        <w:jc w:val="center"/>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t>De esta manera funciona la forma de pago en Autoservicio. Dentro de la programación de ventas se encontrará un botón adicional que permite fidelizar ventas para acumulación de millas. Este proceso se puede realizar usando el botón que se encuentra al lado del botón de formas de pago, al hacer click sobre este botón podremos fidelizar una venta que se vaya a realizar o una que se haya realizado.</w:t>
      </w:r>
    </w:p>
    <w:p>
      <w:pPr>
        <w:pStyle w:val="Normal"/>
        <w:spacing w:before="0" w:after="160"/>
        <w:jc w:val="both"/>
        <w:rPr>
          <w:rFonts w:ascii="Arial" w:hAnsi="Arial"/>
          <w:sz w:val="24"/>
          <w:szCs w:val="24"/>
          <w:lang w:val="es-CO"/>
        </w:rPr>
      </w:pPr>
      <w:r>
        <w:rPr>
          <w:rFonts w:ascii="Arial" w:hAnsi="Arial"/>
          <w:sz w:val="24"/>
          <w:szCs w:val="24"/>
          <w:lang w:val="es-CO"/>
        </w:rPr>
        <w:drawing>
          <wp:anchor behindDoc="0" distT="0" distB="0" distL="0" distR="0" simplePos="0" locked="0" layoutInCell="0" allowOverlap="1" relativeHeight="11">
            <wp:simplePos x="0" y="0"/>
            <wp:positionH relativeFrom="column">
              <wp:posOffset>688975</wp:posOffset>
            </wp:positionH>
            <wp:positionV relativeFrom="paragraph">
              <wp:posOffset>48895</wp:posOffset>
            </wp:positionV>
            <wp:extent cx="5267960" cy="2141855"/>
            <wp:effectExtent l="0" t="0" r="0" b="0"/>
            <wp:wrapSquare wrapText="largest"/>
            <wp:docPr id="6" name="Imagen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2" descr=""/>
                    <pic:cNvPicPr>
                      <a:picLocks noChangeAspect="1" noChangeArrowheads="1"/>
                    </pic:cNvPicPr>
                  </pic:nvPicPr>
                  <pic:blipFill>
                    <a:blip r:embed="rId7"/>
                    <a:stretch>
                      <a:fillRect/>
                    </a:stretch>
                  </pic:blipFill>
                  <pic:spPr bwMode="auto">
                    <a:xfrm>
                      <a:off x="0" y="0"/>
                      <a:ext cx="5267960" cy="2141855"/>
                    </a:xfrm>
                    <a:prstGeom prst="rect">
                      <a:avLst/>
                    </a:prstGeom>
                  </pic:spPr>
                </pic:pic>
              </a:graphicData>
            </a:graphic>
          </wp:anchor>
        </w:drawing>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both"/>
        <w:rPr>
          <w:rFonts w:ascii="Arial" w:hAnsi="Arial"/>
          <w:sz w:val="24"/>
          <w:szCs w:val="24"/>
          <w:lang w:val="es-CO"/>
        </w:rPr>
      </w:pPr>
      <w:r>
        <w:rPr>
          <w:rFonts w:ascii="Arial" w:hAnsi="Arial"/>
          <w:sz w:val="24"/>
          <w:szCs w:val="24"/>
          <w:lang w:val="es-CO"/>
        </w:rPr>
      </w:r>
    </w:p>
    <w:p>
      <w:pPr>
        <w:pStyle w:val="Normal"/>
        <w:spacing w:before="0" w:after="160"/>
        <w:jc w:val="center"/>
        <w:rPr>
          <w:rFonts w:ascii="Arial" w:hAnsi="Arial"/>
          <w:sz w:val="24"/>
          <w:szCs w:val="24"/>
          <w:lang w:val="es-CO"/>
        </w:rPr>
      </w:pPr>
      <w:r>
        <w:rPr>
          <w:rFonts w:ascii="Arial" w:hAnsi="Arial"/>
          <w:sz w:val="24"/>
          <w:szCs w:val="24"/>
          <w:lang w:val="es-CO"/>
        </w:rPr>
        <w:t>Imagen 6. Ventana para fidelizar LifeMiles.</w:t>
      </w:r>
    </w:p>
    <w:p>
      <w:pPr>
        <w:pStyle w:val="Normal"/>
        <w:spacing w:before="0" w:after="160"/>
        <w:jc w:val="both"/>
        <w:rPr>
          <w:rFonts w:ascii="Arial" w:hAnsi="Arial"/>
          <w:sz w:val="24"/>
          <w:szCs w:val="24"/>
          <w:lang w:val="es-CO"/>
        </w:rPr>
      </w:pPr>
      <w:r>
        <w:rPr>
          <w:rFonts w:ascii="Arial" w:hAnsi="Arial"/>
          <w:sz w:val="24"/>
          <w:szCs w:val="24"/>
          <w:lang w:val="es-CO"/>
        </w:rPr>
        <w:t>Dentro de esta ventana se deberá elegir la forma en la cual se desea identificar al cliente y si se desea fidelizar la venta a realizar o una venta recién terminada por la posición actual. De esta manera se realiza el proceso de fidelización en autoservicio.</w:t>
      </w:r>
    </w:p>
    <w:p>
      <w:pPr>
        <w:pStyle w:val="Normal"/>
        <w:spacing w:before="0" w:after="160"/>
        <w:jc w:val="both"/>
        <w:rPr>
          <w:rFonts w:ascii="Arial" w:hAnsi="Arial"/>
          <w:sz w:val="24"/>
          <w:szCs w:val="24"/>
          <w:lang w:val="es-CO"/>
        </w:rPr>
      </w:pPr>
      <w:r>
        <w:rPr>
          <w:rFonts w:ascii="Arial" w:hAnsi="Arial"/>
          <w:sz w:val="24"/>
          <w:szCs w:val="24"/>
          <w:lang w:val="es-CO"/>
        </w:rPr>
        <w:t>Esta versión contiene una nueva funcionalidad en donde se hace una unificación de los cortes con los turnos, esta funcionalidad se activa cuando en la tabla configuración se activa el corte bloqueante.</w:t>
      </w:r>
    </w:p>
    <w:p>
      <w:pPr>
        <w:pStyle w:val="Normal"/>
        <w:spacing w:before="0" w:after="160"/>
        <w:jc w:val="both"/>
        <w:rPr>
          <w:rFonts w:ascii="Arial" w:hAnsi="Arial"/>
          <w:sz w:val="24"/>
          <w:szCs w:val="24"/>
          <w:lang w:val="es-CO"/>
        </w:rPr>
      </w:pPr>
      <w:r>
        <w:rPr>
          <w:rFonts w:ascii="Arial" w:hAnsi="Arial"/>
          <w:sz w:val="24"/>
          <w:szCs w:val="24"/>
          <w:lang w:val="es-CO"/>
        </w:rPr>
        <w:t>Otra nueva funcionalidad es la que permite realizar un cambio en el titulo del recibo de factura POS para que el cliente lo modifique a gusto. Esto se podrá realizar en el archivo Config del NSX.</w:t>
      </w:r>
    </w:p>
    <w:p>
      <w:pPr>
        <w:pStyle w:val="Normal"/>
        <w:spacing w:before="0" w:after="160"/>
        <w:jc w:val="both"/>
        <w:rPr>
          <w:rFonts w:ascii="Arial" w:hAnsi="Arial"/>
          <w:sz w:val="24"/>
          <w:szCs w:val="24"/>
          <w:lang w:val="es-CO"/>
        </w:rPr>
      </w:pPr>
      <w:r>
        <w:rPr/>
      </w:r>
    </w:p>
    <w:sectPr>
      <w:headerReference w:type="default" r:id="rId8"/>
      <w:type w:val="nextPage"/>
      <w:pgSz w:w="11906" w:h="16838"/>
      <w:pgMar w:left="720" w:right="720" w:header="708" w:top="765" w:footer="0" w:bottom="72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drawing>
        <wp:anchor behindDoc="1" distT="0" distB="0" distL="0" distR="0" simplePos="0" locked="0" layoutInCell="0" allowOverlap="1" relativeHeight="5">
          <wp:simplePos x="0" y="0"/>
          <wp:positionH relativeFrom="margin">
            <wp:align>center</wp:align>
          </wp:positionH>
          <wp:positionV relativeFrom="paragraph">
            <wp:posOffset>-448310</wp:posOffset>
          </wp:positionV>
          <wp:extent cx="7150100" cy="878205"/>
          <wp:effectExtent l="0" t="0" r="0" b="0"/>
          <wp:wrapNone/>
          <wp:docPr id="7" name="Imagen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5" descr=""/>
                  <pic:cNvPicPr>
                    <a:picLocks noChangeAspect="1" noChangeArrowheads="1"/>
                  </pic:cNvPicPr>
                </pic:nvPicPr>
                <pic:blipFill>
                  <a:blip r:embed="rId1"/>
                  <a:srcRect l="1727" t="50059" r="11917" b="28002"/>
                  <a:stretch>
                    <a:fillRect/>
                  </a:stretch>
                </pic:blipFill>
                <pic:spPr bwMode="auto">
                  <a:xfrm>
                    <a:off x="0" y="0"/>
                    <a:ext cx="7150100" cy="878205"/>
                  </a:xfrm>
                  <a:prstGeom prst="rect">
                    <a:avLst/>
                  </a:prstGeom>
                </pic:spPr>
              </pic:pic>
            </a:graphicData>
          </a:graphic>
        </wp:anchor>
      </w:drawing>
    </w:r>
  </w:p>
  <w:p>
    <w:pPr>
      <w:pStyle w:val="Cabecera"/>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tulo1"/>
      <w:numFmt w:val="none"/>
      <w:suff w:val="nothing"/>
      <w:lvlText w:val=""/>
      <w:lvlJc w:val="left"/>
      <w:pPr>
        <w:tabs>
          <w:tab w:val="num" w:pos="0"/>
        </w:tabs>
        <w:ind w:left="0" w:hanging="0"/>
      </w:pPr>
    </w:lvl>
    <w:lvl w:ilvl="1">
      <w:start w:val="1"/>
      <w:pStyle w:val="Ttulo2"/>
      <w:numFmt w:val="none"/>
      <w:suff w:val="nothing"/>
      <w:lvlText w:val=""/>
      <w:lvlJc w:val="left"/>
      <w:pPr>
        <w:tabs>
          <w:tab w:val="num" w:pos="0"/>
        </w:tabs>
        <w:ind w:left="0" w:hanging="0"/>
      </w:pPr>
    </w:lvl>
    <w:lvl w:ilvl="2">
      <w:start w:val="1"/>
      <w:pStyle w:val="Ttulo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paragraph" w:styleId="Ttulo1">
    <w:name w:val="Heading 1"/>
    <w:basedOn w:val="Ttulo"/>
    <w:next w:val="Cuerpodetexto"/>
    <w:qFormat/>
    <w:pPr>
      <w:numPr>
        <w:ilvl w:val="0"/>
        <w:numId w:val="1"/>
      </w:numPr>
      <w:spacing w:before="240" w:after="120"/>
      <w:outlineLvl w:val="0"/>
    </w:pPr>
    <w:rPr>
      <w:b/>
      <w:bCs/>
      <w:sz w:val="36"/>
      <w:szCs w:val="36"/>
    </w:rPr>
  </w:style>
  <w:style w:type="paragraph" w:styleId="Ttulo2">
    <w:name w:val="Heading 2"/>
    <w:basedOn w:val="Ttulo"/>
    <w:next w:val="Cuerpodetexto"/>
    <w:qFormat/>
    <w:pPr>
      <w:numPr>
        <w:ilvl w:val="1"/>
        <w:numId w:val="1"/>
      </w:numPr>
      <w:spacing w:before="200" w:after="120"/>
      <w:outlineLvl w:val="1"/>
    </w:pPr>
    <w:rPr>
      <w:b/>
      <w:bCs/>
      <w:sz w:val="32"/>
      <w:szCs w:val="32"/>
    </w:rPr>
  </w:style>
  <w:style w:type="paragraph" w:styleId="Ttulo3">
    <w:name w:val="Heading 3"/>
    <w:basedOn w:val="Ttulo"/>
    <w:next w:val="Cuerpodetexto"/>
    <w:qFormat/>
    <w:pPr>
      <w:numPr>
        <w:ilvl w:val="2"/>
        <w:numId w:val="1"/>
      </w:numPr>
      <w:spacing w:before="140" w:after="120"/>
      <w:outlineLvl w:val="2"/>
    </w:pPr>
    <w:rPr>
      <w:b/>
      <w:bCs/>
      <w:sz w:val="28"/>
      <w:szCs w:val="28"/>
    </w:rPr>
  </w:style>
  <w:style w:type="character" w:styleId="DefaultParagraphFont" w:default="1">
    <w:name w:val="Default Paragraph Font"/>
    <w:uiPriority w:val="1"/>
    <w:unhideWhenUsed/>
    <w:qFormat/>
    <w:rPr/>
  </w:style>
  <w:style w:type="character" w:styleId="EnlacedeInternet">
    <w:name w:val="Enlace de Internet"/>
    <w:basedOn w:val="DefaultParagraphFont"/>
    <w:uiPriority w:val="99"/>
    <w:unhideWhenUsed/>
    <w:rsid w:val="00b96676"/>
    <w:rPr>
      <w:color w:val="0563C1" w:themeColor="hyperlink"/>
      <w:u w:val="single"/>
    </w:rPr>
  </w:style>
  <w:style w:type="character" w:styleId="EncabezadoCar" w:customStyle="1">
    <w:name w:val="Encabezado Car"/>
    <w:basedOn w:val="DefaultParagraphFont"/>
    <w:link w:val="Encabezado"/>
    <w:uiPriority w:val="99"/>
    <w:qFormat/>
    <w:rsid w:val="004a3ef2"/>
    <w:rPr/>
  </w:style>
  <w:style w:type="character" w:styleId="PiedepginaCar" w:customStyle="1">
    <w:name w:val="Pie de página Car"/>
    <w:basedOn w:val="DefaultParagraphFont"/>
    <w:link w:val="Piedepgina"/>
    <w:uiPriority w:val="99"/>
    <w:qFormat/>
    <w:rsid w:val="004a3ef2"/>
    <w:rPr/>
  </w:style>
  <w:style w:type="character" w:styleId="TextodegloboCar" w:customStyle="1">
    <w:name w:val="Texto de globo Car"/>
    <w:basedOn w:val="DefaultParagraphFont"/>
    <w:link w:val="Textodeglobo"/>
    <w:uiPriority w:val="99"/>
    <w:semiHidden/>
    <w:qFormat/>
    <w:rsid w:val="00e4052f"/>
    <w:rPr>
      <w:rFonts w:ascii="Segoe UI" w:hAnsi="Segoe UI" w:cs="Segoe UI"/>
      <w:sz w:val="18"/>
      <w:szCs w:val="18"/>
    </w:rPr>
  </w:style>
  <w:style w:type="character" w:styleId="Vietas">
    <w:name w:val="Viñetas"/>
    <w:qFormat/>
    <w:rPr>
      <w:rFonts w:ascii="OpenSymbol" w:hAnsi="OpenSymbol" w:eastAsia="OpenSymbol" w:cs="OpenSymbol"/>
    </w:rPr>
  </w:style>
  <w:style w:type="character" w:styleId="Smbolosdenumeracin">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34"/>
    <w:qFormat/>
    <w:rsid w:val="004344ee"/>
    <w:pPr>
      <w:spacing w:before="0" w:after="160"/>
      <w:ind w:left="720" w:hanging="0"/>
      <w:contextualSpacing/>
    </w:pPr>
    <w:rPr/>
  </w:style>
  <w:style w:type="paragraph" w:styleId="Cabeceraypie">
    <w:name w:val="Cabecera y pie"/>
    <w:basedOn w:val="Normal"/>
    <w:qFormat/>
    <w:pPr/>
    <w:rPr/>
  </w:style>
  <w:style w:type="paragraph" w:styleId="Cabecera">
    <w:name w:val="Header"/>
    <w:basedOn w:val="Normal"/>
    <w:link w:val="EncabezadoCar"/>
    <w:uiPriority w:val="99"/>
    <w:unhideWhenUsed/>
    <w:rsid w:val="004a3ef2"/>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4a3ef2"/>
    <w:pPr>
      <w:tabs>
        <w:tab w:val="clear" w:pos="708"/>
        <w:tab w:val="center" w:pos="4252" w:leader="none"/>
        <w:tab w:val="right" w:pos="8504" w:leader="none"/>
      </w:tabs>
      <w:spacing w:lineRule="auto" w:line="240" w:before="0" w:after="0"/>
    </w:pPr>
    <w:rPr/>
  </w:style>
  <w:style w:type="paragraph" w:styleId="Default" w:customStyle="1">
    <w:name w:val="Default"/>
    <w:qFormat/>
    <w:rsid w:val="00b25a9a"/>
    <w:pPr>
      <w:widowControl/>
      <w:suppressAutoHyphens w:val="true"/>
      <w:bidi w:val="0"/>
      <w:spacing w:lineRule="auto" w:line="240" w:before="0" w:after="0"/>
      <w:jc w:val="left"/>
    </w:pPr>
    <w:rPr>
      <w:rFonts w:ascii="Calibri" w:hAnsi="Calibri" w:eastAsia="Calibri" w:cs="Calibri"/>
      <w:color w:val="000000"/>
      <w:kern w:val="0"/>
      <w:sz w:val="24"/>
      <w:szCs w:val="24"/>
      <w:lang w:val="es-ES" w:eastAsia="en-US" w:bidi="ar-SA"/>
    </w:rPr>
  </w:style>
  <w:style w:type="paragraph" w:styleId="BalloonText">
    <w:name w:val="Balloon Text"/>
    <w:basedOn w:val="Normal"/>
    <w:link w:val="TextodegloboCar"/>
    <w:uiPriority w:val="99"/>
    <w:semiHidden/>
    <w:unhideWhenUsed/>
    <w:qFormat/>
    <w:rsid w:val="00e4052f"/>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header" Target="head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7.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rillante">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79688-CA1D-4CDD-8ED6-6F58854DC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Application>LibreOffice/7.1.2.2$Windows_X86_64 LibreOffice_project/8a45595d069ef5570103caea1b71cc9d82b2aae4</Application>
  <AppVersion>15.0000</AppVersion>
  <Pages>4</Pages>
  <Words>510</Words>
  <Characters>2487</Characters>
  <CharactersWithSpaces>3052</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2021-03-02T14:50:00Z</dcterms:created>
  <dc:creator>IN-00341</dc:creator>
  <dc:description/>
  <dc:language>es-CO</dc:language>
  <cp:lastModifiedBy/>
  <cp:lastPrinted>2021-01-29T17:26:00Z</cp:lastPrinted>
  <dcterms:modified xsi:type="dcterms:W3CDTF">2021-12-07T08:27:00Z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